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FA0" w:rsidRPr="00DA5FA0" w:rsidRDefault="00DA5FA0" w:rsidP="00DA5F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5FA0">
        <w:rPr>
          <w:rFonts w:ascii="Times New Roman" w:hAnsi="Times New Roman" w:cs="Times New Roman"/>
          <w:b/>
          <w:sz w:val="28"/>
          <w:szCs w:val="28"/>
        </w:rPr>
        <w:t>Тема 2.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1. Габитарный имидж делового человека.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2. «Актуальные зоны» в облике делового человека.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3. Требование к одежде и внешнему виду делового мужчины.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4. Принципы формирования гардероба делового мужчины.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5. Общие требования к внешнему облику деловой женщины.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6. Психологическое воздействие цвета и формы делового костюма на имидж.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7. Мода в подборе гардероба современного делового человека.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8. Есть ли связь между внешним видом делового человека и его успехом в бизнесе?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>9. Каковы характерные черты внешнего вида и манер современного делового человека?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10. Можно ли предсказать (на </w:t>
      </w:r>
      <w:proofErr w:type="gramStart"/>
      <w:r w:rsidRPr="00DA5FA0">
        <w:rPr>
          <w:sz w:val="28"/>
          <w:szCs w:val="28"/>
        </w:rPr>
        <w:t>основании</w:t>
      </w:r>
      <w:proofErr w:type="gramEnd"/>
      <w:r w:rsidRPr="00DA5FA0">
        <w:rPr>
          <w:sz w:val="28"/>
          <w:szCs w:val="28"/>
        </w:rPr>
        <w:t xml:space="preserve"> анализа исторического развития требований к внешнему виду), как изменятся внешний облик, манеры, имидж делового человека?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11. Что является недопустимым в деловой одежде бизнесмена?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12. Каковы принципы формирования гардероба делового мужчины?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13. Перечислите характерные особенности цвета и фактуры тканей для мужской деловой одежды.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14. Каковы основные требования к имиджу современного делового мужчины?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15. Какова история развития требований к женской деловой одежде?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16. Назовите характерные особенности современного женского делового костюма.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17. Перечислите основные требования к цвету, фактуре, сочетаемости тканей, аксессуаров, украшений и пр. в одежде деловой женщины, в том числе в верхней одежде.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18. Какова роль внешнего облика и манер современной деловой женщины в создании этичной атмосферы в коллективе?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19. Влияют ли аксессуары, украшения, макияж, прическа на внешний облик женщины?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20. Как проявляется мода в подборе гардероба современной деловой женщины? </w:t>
      </w:r>
    </w:p>
    <w:p w:rsidR="00DA5FA0" w:rsidRPr="00DA5FA0" w:rsidRDefault="00DA5FA0" w:rsidP="00DA5FA0">
      <w:pPr>
        <w:pStyle w:val="Default"/>
        <w:ind w:firstLine="708"/>
        <w:jc w:val="both"/>
        <w:rPr>
          <w:sz w:val="28"/>
          <w:szCs w:val="28"/>
        </w:rPr>
      </w:pPr>
      <w:r w:rsidRPr="00DA5FA0">
        <w:rPr>
          <w:sz w:val="28"/>
          <w:szCs w:val="28"/>
        </w:rPr>
        <w:t xml:space="preserve">21. На Ваш взгляд, будут ли изменяться требования к одежде и манерам деловой женщины в перспективе? </w:t>
      </w:r>
    </w:p>
    <w:p w:rsidR="00345E78" w:rsidRPr="00DA5FA0" w:rsidRDefault="00345E78">
      <w:pPr>
        <w:rPr>
          <w:sz w:val="28"/>
          <w:szCs w:val="28"/>
        </w:rPr>
      </w:pPr>
    </w:p>
    <w:sectPr w:rsidR="00345E78" w:rsidRPr="00DA5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DA5FA0"/>
    <w:rsid w:val="00345E78"/>
    <w:rsid w:val="00DA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2</cp:revision>
  <dcterms:created xsi:type="dcterms:W3CDTF">2020-06-23T03:35:00Z</dcterms:created>
  <dcterms:modified xsi:type="dcterms:W3CDTF">2020-06-23T03:35:00Z</dcterms:modified>
</cp:coreProperties>
</file>