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D81B39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C240D" w:rsidRPr="00FC240D" w:rsidRDefault="00FC240D" w:rsidP="00FC2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40D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4373A6">
        <w:rPr>
          <w:rFonts w:ascii="Times New Roman" w:hAnsi="Times New Roman" w:cs="Times New Roman"/>
          <w:i/>
          <w:sz w:val="24"/>
          <w:szCs w:val="24"/>
        </w:rPr>
        <w:t>1</w:t>
      </w:r>
      <w:r w:rsidRPr="00FC240D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C240D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-11"/>
        <w:tblW w:w="0" w:type="auto"/>
        <w:tblLook w:val="04A0"/>
      </w:tblPr>
      <w:tblGrid>
        <w:gridCol w:w="3076"/>
        <w:gridCol w:w="3077"/>
        <w:gridCol w:w="3077"/>
      </w:tblGrid>
      <w:tr w:rsidR="00FC240D" w:rsidRPr="00FC240D" w:rsidTr="002B5130">
        <w:trPr>
          <w:cnfStyle w:val="100000000000"/>
          <w:trHeight w:val="573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tabs>
                <w:tab w:val="center" w:pos="14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Неоклассическая школа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Кейнсианство</w:t>
            </w:r>
          </w:p>
        </w:tc>
      </w:tr>
      <w:tr w:rsidR="00FC240D" w:rsidRPr="00FC240D" w:rsidTr="002B5130">
        <w:trPr>
          <w:cnfStyle w:val="000000100000"/>
          <w:trHeight w:val="573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Временной охват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  <w:trHeight w:val="573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Гибкость цен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100000"/>
          <w:trHeight w:val="573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Рыночная структура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  <w:trHeight w:val="749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Способность к саморегулированию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100000"/>
          <w:trHeight w:val="573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Уровень выпуска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  <w:trHeight w:val="608"/>
        </w:trPr>
        <w:tc>
          <w:tcPr>
            <w:cnfStyle w:val="001000000000"/>
            <w:tcW w:w="3076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Безработица</w:t>
            </w: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40D" w:rsidRPr="00FC240D" w:rsidRDefault="00FC240D" w:rsidP="00FC2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40D" w:rsidRPr="00FC240D" w:rsidRDefault="00FC240D" w:rsidP="00FC2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40D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4373A6">
        <w:rPr>
          <w:rFonts w:ascii="Times New Roman" w:hAnsi="Times New Roman" w:cs="Times New Roman"/>
          <w:i/>
          <w:sz w:val="24"/>
          <w:szCs w:val="24"/>
        </w:rPr>
        <w:t>2</w:t>
      </w:r>
      <w:r w:rsidRPr="00FC240D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240D">
        <w:rPr>
          <w:rFonts w:ascii="Times New Roman" w:hAnsi="Times New Roman" w:cs="Times New Roman"/>
          <w:sz w:val="24"/>
          <w:szCs w:val="24"/>
        </w:rPr>
        <w:t xml:space="preserve">Заполните таблицу </w:t>
      </w:r>
    </w:p>
    <w:tbl>
      <w:tblPr>
        <w:tblStyle w:val="-11"/>
        <w:tblW w:w="0" w:type="auto"/>
        <w:tblLook w:val="04A0"/>
      </w:tblPr>
      <w:tblGrid>
        <w:gridCol w:w="3190"/>
        <w:gridCol w:w="3190"/>
        <w:gridCol w:w="3191"/>
      </w:tblGrid>
      <w:tr w:rsidR="00FC240D" w:rsidRPr="00FC240D" w:rsidTr="002B5130">
        <w:trPr>
          <w:cnfStyle w:val="100000000000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Вид мультипликатора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3191" w:type="dxa"/>
          </w:tcPr>
          <w:p w:rsidR="00FC240D" w:rsidRPr="00FC240D" w:rsidRDefault="00FC240D" w:rsidP="00FC24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FC240D" w:rsidRPr="00FC240D" w:rsidTr="002B5130">
        <w:trPr>
          <w:cnfStyle w:val="000000100000"/>
          <w:trHeight w:val="419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Налоговый мультипликатор 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Мультипликатор автономных расходов в частной закрытой экономике 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100000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Мультипликатор автономных расходов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Мультипликатор государственных расходов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100000"/>
          <w:trHeight w:val="495"/>
        </w:trPr>
        <w:tc>
          <w:tcPr>
            <w:cnfStyle w:val="001000000000"/>
            <w:tcW w:w="3190" w:type="dxa"/>
          </w:tcPr>
          <w:p w:rsidR="00FC240D" w:rsidRPr="00FC240D" w:rsidRDefault="00FC240D" w:rsidP="00FC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Мультипликатор инвестиций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0D" w:rsidRPr="00FC240D" w:rsidTr="002B5130">
        <w:trPr>
          <w:cnfStyle w:val="000000010000"/>
          <w:trHeight w:val="495"/>
        </w:trPr>
        <w:tc>
          <w:tcPr>
            <w:cnfStyle w:val="001000000000"/>
            <w:tcW w:w="3190" w:type="dxa"/>
            <w:vAlign w:val="center"/>
          </w:tcPr>
          <w:p w:rsidR="00FC240D" w:rsidRPr="00FC240D" w:rsidRDefault="00FC240D" w:rsidP="00FC2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90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40D" w:rsidRPr="00FC240D" w:rsidRDefault="00FC240D" w:rsidP="00FC240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40D" w:rsidRPr="00FC240D" w:rsidRDefault="00FC240D" w:rsidP="00FC2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40D" w:rsidRPr="00FC240D" w:rsidRDefault="00FC240D" w:rsidP="001D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FC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4373A6">
        <w:rPr>
          <w:rFonts w:ascii="Times New Roman" w:hAnsi="Times New Roman" w:cs="Times New Roman"/>
          <w:i/>
          <w:sz w:val="24"/>
          <w:szCs w:val="24"/>
        </w:rPr>
        <w:t>3</w:t>
      </w:r>
      <w:r w:rsidR="001D06FC" w:rsidRPr="001D06FC">
        <w:rPr>
          <w:rFonts w:ascii="Times New Roman" w:hAnsi="Times New Roman" w:cs="Times New Roman"/>
          <w:i/>
          <w:sz w:val="24"/>
          <w:szCs w:val="24"/>
        </w:rPr>
        <w:t>**.</w:t>
      </w:r>
      <w:r w:rsidR="001D06FC" w:rsidRPr="001D06FC">
        <w:rPr>
          <w:rFonts w:ascii="Times New Roman" w:hAnsi="Times New Roman" w:cs="Times New Roman"/>
          <w:sz w:val="24"/>
          <w:szCs w:val="24"/>
        </w:rPr>
        <w:t xml:space="preserve"> </w:t>
      </w:r>
      <w:r w:rsidRPr="00FC240D">
        <w:rPr>
          <w:rFonts w:ascii="Times New Roman" w:hAnsi="Times New Roman" w:cs="Times New Roman"/>
          <w:sz w:val="24"/>
          <w:szCs w:val="24"/>
        </w:rPr>
        <w:t>В своем "Трактате о политической экономии" (1803) Ж. Сей обосновал утверждение: "Товар, полезный для потребителя, всегда найдет своих покупателей. Излишнее же потребление, напротив, не дает возможности для восстановления сре</w:t>
      </w:r>
      <w:proofErr w:type="gramStart"/>
      <w:r w:rsidRPr="00FC240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C240D">
        <w:rPr>
          <w:rFonts w:ascii="Times New Roman" w:hAnsi="Times New Roman" w:cs="Times New Roman"/>
          <w:sz w:val="24"/>
          <w:szCs w:val="24"/>
        </w:rPr>
        <w:t xml:space="preserve">оизводства и приводит со временем к сокращению производства и доходов. Поэтому экономия становится добродетелью, и у каждого имеется интерес в законном обогащении предпринимателей". Определите, насколько актуальным сегодня является это высказывание. </w:t>
      </w:r>
    </w:p>
    <w:p w:rsidR="00FC240D" w:rsidRDefault="00FC240D"/>
    <w:p w:rsidR="00FC240D" w:rsidRPr="00FC240D" w:rsidRDefault="00FC240D" w:rsidP="001D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FC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4373A6">
        <w:rPr>
          <w:rFonts w:ascii="Times New Roman" w:hAnsi="Times New Roman" w:cs="Times New Roman"/>
          <w:i/>
          <w:sz w:val="24"/>
          <w:szCs w:val="24"/>
        </w:rPr>
        <w:t>4</w:t>
      </w:r>
      <w:r w:rsidR="001D06FC" w:rsidRPr="001D06FC">
        <w:rPr>
          <w:rFonts w:ascii="Times New Roman" w:hAnsi="Times New Roman" w:cs="Times New Roman"/>
          <w:i/>
          <w:sz w:val="24"/>
          <w:szCs w:val="24"/>
        </w:rPr>
        <w:t xml:space="preserve">**. </w:t>
      </w:r>
      <w:r w:rsidRPr="00FC240D">
        <w:rPr>
          <w:rFonts w:ascii="Times New Roman" w:hAnsi="Times New Roman" w:cs="Times New Roman"/>
          <w:sz w:val="24"/>
          <w:szCs w:val="24"/>
        </w:rPr>
        <w:t xml:space="preserve">Экономическое равновесие в СССР обеспечивалось главным образом тем, что низкий уровень потребления населения компенсировался высоким уровнем инвестиций производственного назначения. Оцените это с позиций кратковременного и долговременного периодов. Приведите аргументы. </w:t>
      </w:r>
    </w:p>
    <w:p w:rsidR="00FC240D" w:rsidRDefault="00FC240D"/>
    <w:p w:rsidR="004373A6" w:rsidRPr="004373A6" w:rsidRDefault="004373A6" w:rsidP="00437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Задание 5***. </w:t>
      </w:r>
      <w:r w:rsidRPr="004373A6">
        <w:rPr>
          <w:rFonts w:ascii="Times New Roman" w:hAnsi="Times New Roman" w:cs="Times New Roman"/>
          <w:sz w:val="24"/>
          <w:szCs w:val="24"/>
        </w:rPr>
        <w:t xml:space="preserve">Банк России последовательно проводит политику уменьшения ссудного процента, которой вынуждены следовать и коммерческие банки. Как следует рассматривать такую политику? Не ведет ли она к сокращению государственных доходов и, следовательно, в дальнейшем к уменьшению возможностей инвестирования в национальное хозяйство? </w:t>
      </w:r>
    </w:p>
    <w:p w:rsidR="004373A6" w:rsidRDefault="004373A6" w:rsidP="00437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3A6" w:rsidRPr="004373A6" w:rsidRDefault="004373A6" w:rsidP="00437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A6">
        <w:rPr>
          <w:rFonts w:ascii="Times New Roman" w:hAnsi="Times New Roman" w:cs="Times New Roman"/>
          <w:i/>
          <w:sz w:val="24"/>
          <w:szCs w:val="24"/>
        </w:rPr>
        <w:t xml:space="preserve">Задание 6***. </w:t>
      </w:r>
      <w:r w:rsidRPr="004373A6">
        <w:rPr>
          <w:rFonts w:ascii="Times New Roman" w:hAnsi="Times New Roman" w:cs="Times New Roman"/>
          <w:sz w:val="24"/>
          <w:szCs w:val="24"/>
        </w:rPr>
        <w:t xml:space="preserve">Решите ситуационную задачу в соответствии с положениями кейнсианства. </w:t>
      </w:r>
    </w:p>
    <w:p w:rsidR="004373A6" w:rsidRPr="004373A6" w:rsidRDefault="004373A6" w:rsidP="00437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A6">
        <w:rPr>
          <w:rFonts w:ascii="Times New Roman" w:hAnsi="Times New Roman" w:cs="Times New Roman"/>
          <w:sz w:val="24"/>
          <w:szCs w:val="24"/>
        </w:rPr>
        <w:t xml:space="preserve">Вы владелец магазина ядов для вредителей "Мышь и Муха". В авторитетном источнике, которому доверяют жители вашего города, сообщили новость о возможной смертельной опасности использования в доме ядов для вредителей. Какой стратегии вы будете придерживаться для минимизации потерь? </w:t>
      </w:r>
    </w:p>
    <w:p w:rsidR="004373A6" w:rsidRDefault="004373A6" w:rsidP="001D06F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D06FC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6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Задание </w:t>
      </w:r>
      <w:r w:rsidR="004373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</w:t>
      </w:r>
      <w:r w:rsidRPr="001D06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***.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Немецкий социолог и экономист Макс Вебер в своем наиболее известном труде «Протестантская этика и дух капитализма» связывал возникновение капитализма с Реформацией, указывая, что для протестантских течений в христианстве характерно возведение бережливости и трудолюбия в добродетель. Вебер отмечал, что среди владельцев капитала и крупных предпринимателей преобладали протестанты, что, по его мнению, объяснялось их стремлением к бережливости. Посмотрим, как бережливость воздействует на экономику при условии, что она описывается простейшей </w:t>
      </w:r>
      <w:proofErr w:type="spellStart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кейнсианской</w:t>
      </w:r>
      <w:proofErr w:type="spellEnd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моделью. Пусть при этом функция потребления имеет вид</w:t>
      </w:r>
      <w:proofErr w:type="gramStart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С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+с(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где С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автономное потребление (т.е. минимальное потребление, необходимое для выживания человека), </w:t>
      </w:r>
      <w:proofErr w:type="spellStart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константа, отражающая предельную склонность к потреблению.</w:t>
      </w:r>
    </w:p>
    <w:p w:rsidR="001D06FC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Что произойдет с равновесным доходом, если общество станет более бережливым, т.е. если параметр снизится? (вырастет доход или снизится, и на какую величину?)</w:t>
      </w:r>
    </w:p>
    <w:p w:rsidR="001D06FC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Что произойдет при этом с равновесными сбережениями?</w:t>
      </w:r>
    </w:p>
    <w:p w:rsidR="001D06FC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 основе предыдущих ответов объясните, почему этот результат в данной модели называется парадоксом бережливости?</w:t>
      </w:r>
    </w:p>
    <w:p w:rsidR="001D06FC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Возможен ли такой результат в простейшей неоклассической модели? Почему? В чем отличие (если оно есть)? (Подсказка: прокомментируйте ситуацию с инвестициями, потреблением и равновесным доходом в простейшей неоклассической модели)</w:t>
      </w:r>
    </w:p>
    <w:p w:rsidR="001D06FC" w:rsidRPr="00FC240D" w:rsidRDefault="001D06FC" w:rsidP="001D06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D06FC" w:rsidRDefault="001D06FC"/>
    <w:sectPr w:rsidR="001D06FC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D06FC"/>
    <w:rsid w:val="001E1040"/>
    <w:rsid w:val="004373A6"/>
    <w:rsid w:val="004B2D0D"/>
    <w:rsid w:val="00660619"/>
    <w:rsid w:val="006639CD"/>
    <w:rsid w:val="0069260E"/>
    <w:rsid w:val="007216BD"/>
    <w:rsid w:val="00A3296A"/>
    <w:rsid w:val="00A37AB9"/>
    <w:rsid w:val="00B7716B"/>
    <w:rsid w:val="00D63E99"/>
    <w:rsid w:val="00E326D1"/>
    <w:rsid w:val="00EC5462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11</cp:revision>
  <dcterms:created xsi:type="dcterms:W3CDTF">2020-08-27T10:15:00Z</dcterms:created>
  <dcterms:modified xsi:type="dcterms:W3CDTF">2021-01-21T16:25:00Z</dcterms:modified>
</cp:coreProperties>
</file>