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040" w:rsidRDefault="001E1040" w:rsidP="001E1040">
      <w:pPr>
        <w:tabs>
          <w:tab w:val="left" w:pos="426"/>
          <w:tab w:val="left" w:pos="993"/>
        </w:tabs>
        <w:spacing w:after="0" w:line="240" w:lineRule="auto"/>
        <w:ind w:firstLine="567"/>
        <w:rPr>
          <w:rFonts w:ascii="Times New Roman" w:hAnsi="Times New Roman" w:cs="Times New Roman"/>
          <w:b/>
          <w:i/>
          <w:sz w:val="24"/>
          <w:szCs w:val="24"/>
        </w:rPr>
      </w:pPr>
      <w:r w:rsidRPr="00D81B39">
        <w:rPr>
          <w:rFonts w:ascii="Times New Roman" w:hAnsi="Times New Roman" w:cs="Times New Roman"/>
          <w:b/>
          <w:i/>
          <w:sz w:val="24"/>
          <w:szCs w:val="24"/>
        </w:rPr>
        <w:t>Практическ</w:t>
      </w:r>
      <w:r>
        <w:rPr>
          <w:rFonts w:ascii="Times New Roman" w:hAnsi="Times New Roman" w:cs="Times New Roman"/>
          <w:b/>
          <w:i/>
          <w:sz w:val="24"/>
          <w:szCs w:val="24"/>
        </w:rPr>
        <w:t>ие задания</w:t>
      </w:r>
      <w:r w:rsidRPr="00D81B39">
        <w:rPr>
          <w:rFonts w:ascii="Times New Roman" w:hAnsi="Times New Roman" w:cs="Times New Roman"/>
          <w:b/>
          <w:i/>
          <w:sz w:val="24"/>
          <w:szCs w:val="24"/>
        </w:rPr>
        <w:t>:</w:t>
      </w: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i/>
          <w:sz w:val="24"/>
          <w:szCs w:val="24"/>
        </w:rPr>
        <w:t>Задание 1</w:t>
      </w:r>
      <w:r>
        <w:rPr>
          <w:rFonts w:ascii="Times New Roman" w:hAnsi="Times New Roman" w:cs="Times New Roman"/>
          <w:i/>
          <w:sz w:val="24"/>
          <w:szCs w:val="24"/>
        </w:rPr>
        <w:t>*</w:t>
      </w:r>
      <w:r w:rsidRPr="00F95F7E">
        <w:rPr>
          <w:rFonts w:ascii="Times New Roman" w:hAnsi="Times New Roman" w:cs="Times New Roman"/>
          <w:i/>
          <w:sz w:val="24"/>
          <w:szCs w:val="24"/>
        </w:rPr>
        <w:t>.</w:t>
      </w:r>
      <w:r w:rsidRPr="00F95F7E">
        <w:rPr>
          <w:rFonts w:ascii="Times New Roman" w:hAnsi="Times New Roman" w:cs="Times New Roman"/>
          <w:b/>
          <w:i/>
          <w:sz w:val="24"/>
          <w:szCs w:val="24"/>
        </w:rPr>
        <w:t xml:space="preserve"> </w:t>
      </w:r>
      <w:r w:rsidRPr="00F95F7E">
        <w:rPr>
          <w:rFonts w:ascii="Times New Roman" w:hAnsi="Times New Roman" w:cs="Times New Roman"/>
          <w:sz w:val="24"/>
          <w:szCs w:val="24"/>
        </w:rPr>
        <w:t>В экономической литературе, посвященной проблеме денег, имеется немало определений денег. Это служит подтверждением того, что очевидность и простота понимания сущности денег являются кажущимися. Почитайте внимательно приведенные здесь определения денег. Какое из них, на ваш взгляд, наиболее точно отражает природу денег? Объясните свою точку зрения.</w:t>
      </w: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sz w:val="24"/>
          <w:szCs w:val="24"/>
        </w:rPr>
        <w:t>«Эта банкнота является законным средством платежа для всех видов обязательств, государственных и частных» (надпись на банкнотах США любого номинала).</w:t>
      </w: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sz w:val="24"/>
          <w:szCs w:val="24"/>
        </w:rPr>
        <w:t>«Деньги – средство оплаты товаров и услуг, средство измерения стоимости и средство сохранения (накопления) стоимости» (Долан Эд. Дж. И др. Деньги, банковское дело и денежно-кредитная политика. – М. – Л., 1991).</w:t>
      </w: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sz w:val="24"/>
          <w:szCs w:val="24"/>
        </w:rPr>
        <w:t>«Деньги – признаваемое всеми средство обращения, которые принимаются в обмен на товары и услуги и могут быть использованы для накопления богатства и использования в будущем» (Любимов Л. Основы экономической теории. – М., Вита-Пресс, 2004).</w:t>
      </w: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sz w:val="24"/>
          <w:szCs w:val="24"/>
        </w:rPr>
        <w:t>«Деньги – это определенная материальная субстанция, принимаемая людьми в качестве оплаты за продукты и услуги, и для погашения долгов» (Львов Ю.А. Основы экономики и организации бизнеса. – СПб, 1992).</w:t>
      </w: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sz w:val="24"/>
          <w:szCs w:val="24"/>
        </w:rPr>
        <w:t>«Деньги – общепризнанное средство платежа, которое принимается в обмен на товары и услуги, а также при уплате долгов» (Фишер Ст. и др. Экономика. – М.: Дело, 1993).</w:t>
      </w:r>
    </w:p>
    <w:p w:rsidR="00F95F7E" w:rsidRDefault="00F95F7E" w:rsidP="00F95F7E">
      <w:pPr>
        <w:spacing w:after="0" w:line="240" w:lineRule="auto"/>
        <w:ind w:firstLine="567"/>
        <w:jc w:val="both"/>
        <w:rPr>
          <w:rFonts w:ascii="Times New Roman" w:hAnsi="Times New Roman" w:cs="Times New Roman"/>
          <w:b/>
          <w:i/>
          <w:sz w:val="24"/>
          <w:szCs w:val="24"/>
        </w:rPr>
      </w:pP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i/>
          <w:sz w:val="24"/>
          <w:szCs w:val="24"/>
        </w:rPr>
        <w:t>Задание 2</w:t>
      </w:r>
      <w:r>
        <w:rPr>
          <w:rFonts w:ascii="Times New Roman" w:hAnsi="Times New Roman" w:cs="Times New Roman"/>
          <w:i/>
          <w:sz w:val="24"/>
          <w:szCs w:val="24"/>
        </w:rPr>
        <w:t>*</w:t>
      </w:r>
      <w:r w:rsidRPr="00F95F7E">
        <w:rPr>
          <w:rFonts w:ascii="Times New Roman" w:hAnsi="Times New Roman" w:cs="Times New Roman"/>
          <w:i/>
          <w:sz w:val="24"/>
          <w:szCs w:val="24"/>
        </w:rPr>
        <w:t>.</w:t>
      </w:r>
      <w:r w:rsidRPr="00F95F7E">
        <w:rPr>
          <w:rFonts w:ascii="Times New Roman" w:hAnsi="Times New Roman" w:cs="Times New Roman"/>
          <w:b/>
          <w:i/>
          <w:sz w:val="24"/>
          <w:szCs w:val="24"/>
        </w:rPr>
        <w:t xml:space="preserve"> </w:t>
      </w:r>
      <w:r w:rsidRPr="00F95F7E">
        <w:rPr>
          <w:rFonts w:ascii="Times New Roman" w:hAnsi="Times New Roman" w:cs="Times New Roman"/>
          <w:sz w:val="24"/>
          <w:szCs w:val="24"/>
        </w:rPr>
        <w:t>В вашем распоряжении имеются следующие виды активов: легковой автомобиль новейшей модификации, разменные монеты, бывшая в употреблении зубная щетка, записанные вашей мамой конспекты лекций по курсу «История КПСС», банкноты Центрального банка России, доллары США, полученная вами из сбербанка чековая книжка по вкладу до востребования, ГКО, акции АЗЛК («Москвич»). Расположите эти активы по уровню их ликвидности.</w:t>
      </w:r>
    </w:p>
    <w:p w:rsidR="00F95F7E" w:rsidRDefault="00F95F7E" w:rsidP="00F95F7E">
      <w:pPr>
        <w:spacing w:after="0" w:line="240" w:lineRule="auto"/>
        <w:ind w:firstLine="567"/>
        <w:jc w:val="both"/>
        <w:rPr>
          <w:rFonts w:ascii="Times New Roman" w:hAnsi="Times New Roman" w:cs="Times New Roman"/>
          <w:b/>
          <w:i/>
          <w:sz w:val="24"/>
          <w:szCs w:val="24"/>
        </w:rPr>
      </w:pP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i/>
          <w:sz w:val="24"/>
          <w:szCs w:val="24"/>
        </w:rPr>
        <w:t xml:space="preserve">Задание </w:t>
      </w:r>
      <w:r w:rsidR="009041F1">
        <w:rPr>
          <w:rFonts w:ascii="Times New Roman" w:hAnsi="Times New Roman" w:cs="Times New Roman"/>
          <w:i/>
          <w:sz w:val="24"/>
          <w:szCs w:val="24"/>
        </w:rPr>
        <w:t>3</w:t>
      </w:r>
      <w:r w:rsidRPr="00F95F7E">
        <w:rPr>
          <w:rFonts w:ascii="Times New Roman" w:hAnsi="Times New Roman" w:cs="Times New Roman"/>
          <w:i/>
          <w:sz w:val="24"/>
          <w:szCs w:val="24"/>
        </w:rPr>
        <w:t>*.</w:t>
      </w:r>
      <w:r w:rsidRPr="00F95F7E">
        <w:rPr>
          <w:rFonts w:ascii="Times New Roman" w:hAnsi="Times New Roman" w:cs="Times New Roman"/>
          <w:b/>
          <w:i/>
          <w:sz w:val="24"/>
          <w:szCs w:val="24"/>
        </w:rPr>
        <w:t xml:space="preserve"> </w:t>
      </w:r>
      <w:r w:rsidRPr="00F95F7E">
        <w:rPr>
          <w:rFonts w:ascii="Times New Roman" w:hAnsi="Times New Roman" w:cs="Times New Roman"/>
          <w:sz w:val="24"/>
          <w:szCs w:val="24"/>
        </w:rPr>
        <w:t>Существуют узкое и более широкое толкования денежных функций, что является предметом дискуссий. Узкое понимание, например, исключает такую функцию денег, как средство платежа. Вызывает определенные вопросы обстоятельство, связанное с переходом на безналичные деньги, на электронные технологии расчетов. Сохранятся ли при этом сами деньги? Их функции? Можно ли обойтись вообще без денег?</w:t>
      </w:r>
    </w:p>
    <w:p w:rsidR="00F95F7E" w:rsidRDefault="00F95F7E" w:rsidP="00F95F7E">
      <w:pPr>
        <w:spacing w:after="0" w:line="240" w:lineRule="auto"/>
        <w:ind w:firstLine="567"/>
        <w:jc w:val="both"/>
        <w:rPr>
          <w:rFonts w:ascii="Times New Roman" w:hAnsi="Times New Roman" w:cs="Times New Roman"/>
          <w:i/>
          <w:iCs/>
          <w:color w:val="000000"/>
          <w:sz w:val="24"/>
          <w:szCs w:val="24"/>
        </w:rPr>
      </w:pPr>
      <w:bookmarkStart w:id="0" w:name="_GoBack"/>
      <w:bookmarkEnd w:id="0"/>
    </w:p>
    <w:p w:rsidR="00F95F7E" w:rsidRPr="00F95F7E" w:rsidRDefault="00F95F7E" w:rsidP="00F95F7E">
      <w:pPr>
        <w:spacing w:after="0" w:line="240" w:lineRule="auto"/>
        <w:ind w:firstLine="567"/>
        <w:jc w:val="both"/>
        <w:rPr>
          <w:rFonts w:ascii="Times New Roman" w:hAnsi="Times New Roman" w:cs="Times New Roman"/>
          <w:b/>
          <w:i/>
          <w:sz w:val="24"/>
          <w:szCs w:val="24"/>
        </w:rPr>
      </w:pPr>
      <w:r w:rsidRPr="00F95F7E">
        <w:rPr>
          <w:rFonts w:ascii="Times New Roman" w:hAnsi="Times New Roman" w:cs="Times New Roman"/>
          <w:i/>
          <w:sz w:val="24"/>
          <w:szCs w:val="24"/>
        </w:rPr>
        <w:t xml:space="preserve">Задание </w:t>
      </w:r>
      <w:r w:rsidR="009041F1">
        <w:rPr>
          <w:rFonts w:ascii="Times New Roman" w:hAnsi="Times New Roman" w:cs="Times New Roman"/>
          <w:i/>
          <w:sz w:val="24"/>
          <w:szCs w:val="24"/>
        </w:rPr>
        <w:t>4</w:t>
      </w:r>
      <w:r w:rsidRPr="00F95F7E">
        <w:rPr>
          <w:rFonts w:ascii="Times New Roman" w:hAnsi="Times New Roman" w:cs="Times New Roman"/>
          <w:i/>
          <w:sz w:val="24"/>
          <w:szCs w:val="24"/>
        </w:rPr>
        <w:t>**.</w:t>
      </w:r>
      <w:r w:rsidRPr="00F95F7E">
        <w:rPr>
          <w:rFonts w:ascii="Times New Roman" w:hAnsi="Times New Roman" w:cs="Times New Roman"/>
          <w:b/>
          <w:i/>
          <w:sz w:val="24"/>
          <w:szCs w:val="24"/>
        </w:rPr>
        <w:t xml:space="preserve"> </w:t>
      </w:r>
      <w:r w:rsidRPr="00F95F7E">
        <w:rPr>
          <w:rFonts w:ascii="Times New Roman" w:hAnsi="Times New Roman" w:cs="Times New Roman"/>
          <w:sz w:val="24"/>
          <w:szCs w:val="24"/>
        </w:rPr>
        <w:t>Дайте развернутый ответ на вопрос.</w:t>
      </w:r>
    </w:p>
    <w:p w:rsidR="00F95F7E" w:rsidRPr="00F95F7E" w:rsidRDefault="00F95F7E" w:rsidP="00F95F7E">
      <w:pPr>
        <w:pStyle w:val="a3"/>
        <w:numPr>
          <w:ilvl w:val="0"/>
          <w:numId w:val="5"/>
        </w:numPr>
        <w:tabs>
          <w:tab w:val="left" w:pos="284"/>
        </w:tabs>
        <w:spacing w:after="0" w:line="240" w:lineRule="auto"/>
        <w:ind w:left="0" w:firstLine="567"/>
        <w:jc w:val="both"/>
        <w:rPr>
          <w:rFonts w:ascii="Times New Roman" w:hAnsi="Times New Roman" w:cs="Times New Roman"/>
          <w:sz w:val="24"/>
          <w:szCs w:val="24"/>
        </w:rPr>
      </w:pPr>
      <w:r w:rsidRPr="00F95F7E">
        <w:rPr>
          <w:rFonts w:ascii="Times New Roman" w:hAnsi="Times New Roman" w:cs="Times New Roman"/>
          <w:sz w:val="24"/>
          <w:szCs w:val="24"/>
        </w:rPr>
        <w:t>Объясните, почему до конца 90-х годов в СССР вообще не было банковского законодательства?</w:t>
      </w:r>
    </w:p>
    <w:p w:rsidR="00F95F7E" w:rsidRPr="00F95F7E" w:rsidRDefault="00F95F7E" w:rsidP="00F95F7E">
      <w:pPr>
        <w:pStyle w:val="a3"/>
        <w:numPr>
          <w:ilvl w:val="0"/>
          <w:numId w:val="5"/>
        </w:numPr>
        <w:tabs>
          <w:tab w:val="left" w:pos="284"/>
        </w:tabs>
        <w:spacing w:after="0" w:line="240" w:lineRule="auto"/>
        <w:ind w:left="0" w:firstLine="567"/>
        <w:jc w:val="both"/>
        <w:rPr>
          <w:rFonts w:ascii="Times New Roman" w:hAnsi="Times New Roman" w:cs="Times New Roman"/>
          <w:sz w:val="24"/>
          <w:szCs w:val="24"/>
        </w:rPr>
      </w:pPr>
      <w:r w:rsidRPr="00F95F7E">
        <w:rPr>
          <w:rFonts w:ascii="Times New Roman" w:hAnsi="Times New Roman" w:cs="Times New Roman"/>
          <w:sz w:val="24"/>
          <w:szCs w:val="24"/>
        </w:rPr>
        <w:t>Почему принято считать, что революция 1917 г. негативно повлияла на дальнейшее развитие частного банковского дела в России?</w:t>
      </w:r>
    </w:p>
    <w:p w:rsidR="009041F1" w:rsidRDefault="009041F1" w:rsidP="00F95F7E">
      <w:pPr>
        <w:spacing w:after="0" w:line="240" w:lineRule="auto"/>
        <w:ind w:firstLine="567"/>
        <w:jc w:val="both"/>
        <w:rPr>
          <w:rFonts w:ascii="Times New Roman" w:hAnsi="Times New Roman" w:cs="Times New Roman"/>
          <w:i/>
          <w:sz w:val="24"/>
          <w:szCs w:val="24"/>
        </w:rPr>
      </w:pPr>
    </w:p>
    <w:p w:rsidR="00F95F7E" w:rsidRPr="00F95F7E" w:rsidRDefault="00F95F7E" w:rsidP="00F95F7E">
      <w:pPr>
        <w:spacing w:after="0" w:line="240" w:lineRule="auto"/>
        <w:ind w:firstLine="567"/>
        <w:jc w:val="both"/>
        <w:rPr>
          <w:rFonts w:ascii="Times New Roman" w:hAnsi="Times New Roman" w:cs="Times New Roman"/>
          <w:sz w:val="24"/>
          <w:szCs w:val="24"/>
        </w:rPr>
      </w:pPr>
      <w:r w:rsidRPr="00F95F7E">
        <w:rPr>
          <w:rFonts w:ascii="Times New Roman" w:hAnsi="Times New Roman" w:cs="Times New Roman"/>
          <w:i/>
          <w:sz w:val="24"/>
          <w:szCs w:val="24"/>
        </w:rPr>
        <w:t xml:space="preserve">Задание </w:t>
      </w:r>
      <w:r w:rsidR="009041F1">
        <w:rPr>
          <w:rFonts w:ascii="Times New Roman" w:hAnsi="Times New Roman" w:cs="Times New Roman"/>
          <w:i/>
          <w:sz w:val="24"/>
          <w:szCs w:val="24"/>
        </w:rPr>
        <w:t>5</w:t>
      </w:r>
      <w:r>
        <w:rPr>
          <w:rFonts w:ascii="Times New Roman" w:hAnsi="Times New Roman" w:cs="Times New Roman"/>
          <w:i/>
          <w:sz w:val="24"/>
          <w:szCs w:val="24"/>
        </w:rPr>
        <w:t>**</w:t>
      </w:r>
      <w:r w:rsidRPr="00F95F7E">
        <w:rPr>
          <w:rFonts w:ascii="Times New Roman" w:hAnsi="Times New Roman" w:cs="Times New Roman"/>
          <w:i/>
          <w:sz w:val="24"/>
          <w:szCs w:val="24"/>
        </w:rPr>
        <w:t>.</w:t>
      </w:r>
      <w:r w:rsidRPr="00F95F7E">
        <w:rPr>
          <w:rFonts w:ascii="Times New Roman" w:hAnsi="Times New Roman" w:cs="Times New Roman"/>
          <w:b/>
          <w:i/>
          <w:sz w:val="24"/>
          <w:szCs w:val="24"/>
        </w:rPr>
        <w:t xml:space="preserve"> </w:t>
      </w:r>
      <w:r w:rsidRPr="00F95F7E">
        <w:rPr>
          <w:rFonts w:ascii="Times New Roman" w:hAnsi="Times New Roman" w:cs="Times New Roman"/>
          <w:sz w:val="24"/>
          <w:szCs w:val="24"/>
        </w:rPr>
        <w:t>В чем состоит преимущество перехода от товарных к бумажных, а затем к электронным деньгам? Расширяются ли при этом функции денег? Если акт купли-продажи обслуживается кредитной карточкой, то означает ли это, что деньги как средство обращения уже не используются? Докажите свою точку зрения.</w:t>
      </w:r>
    </w:p>
    <w:p w:rsidR="00F95F7E" w:rsidRDefault="00F95F7E" w:rsidP="00F95F7E">
      <w:pPr>
        <w:spacing w:after="0" w:line="240" w:lineRule="auto"/>
        <w:ind w:firstLine="567"/>
        <w:jc w:val="both"/>
        <w:rPr>
          <w:rFonts w:ascii="Times New Roman" w:hAnsi="Times New Roman" w:cs="Times New Roman"/>
          <w:i/>
          <w:iCs/>
          <w:sz w:val="24"/>
          <w:szCs w:val="24"/>
        </w:rPr>
      </w:pPr>
    </w:p>
    <w:p w:rsidR="009041F1" w:rsidRDefault="009041F1" w:rsidP="009041F1">
      <w:pPr>
        <w:spacing w:after="0" w:line="240" w:lineRule="auto"/>
        <w:ind w:firstLine="567"/>
        <w:jc w:val="both"/>
        <w:rPr>
          <w:rFonts w:ascii="Times New Roman" w:hAnsi="Times New Roman" w:cs="Times New Roman"/>
          <w:sz w:val="24"/>
          <w:szCs w:val="24"/>
        </w:rPr>
      </w:pPr>
      <w:r w:rsidRPr="009041F1">
        <w:rPr>
          <w:rFonts w:ascii="Times New Roman" w:hAnsi="Times New Roman" w:cs="Times New Roman"/>
          <w:i/>
          <w:sz w:val="24"/>
          <w:szCs w:val="24"/>
        </w:rPr>
        <w:t xml:space="preserve">Задание </w:t>
      </w:r>
      <w:r>
        <w:rPr>
          <w:rFonts w:ascii="Times New Roman" w:hAnsi="Times New Roman" w:cs="Times New Roman"/>
          <w:i/>
          <w:sz w:val="24"/>
          <w:szCs w:val="24"/>
        </w:rPr>
        <w:t>6**</w:t>
      </w:r>
      <w:r w:rsidRPr="009041F1">
        <w:rPr>
          <w:rFonts w:ascii="Times New Roman" w:hAnsi="Times New Roman" w:cs="Times New Roman"/>
          <w:i/>
          <w:sz w:val="24"/>
          <w:szCs w:val="24"/>
        </w:rPr>
        <w:t>.</w:t>
      </w:r>
      <w:r>
        <w:rPr>
          <w:rFonts w:ascii="Times New Roman" w:hAnsi="Times New Roman" w:cs="Times New Roman"/>
          <w:b/>
          <w:i/>
          <w:sz w:val="24"/>
          <w:szCs w:val="24"/>
        </w:rPr>
        <w:t xml:space="preserve"> </w:t>
      </w:r>
      <w:r w:rsidRPr="005F7227">
        <w:rPr>
          <w:rFonts w:ascii="Times New Roman" w:hAnsi="Times New Roman" w:cs="Times New Roman"/>
          <w:sz w:val="24"/>
          <w:szCs w:val="24"/>
        </w:rPr>
        <w:t>Согласно ст. 3 Закона о Банке России целью Банка России не является получение прибыли, выступающей, как известно, основой погашения различных долговых обязательств. Вместе с тем согласно ст. 35 этого Закона Банк России эмитирует облигации от своего имени, по которым должен выплачиваться определенный доход. Прокомментируйте соответствие данных статей указанного Закона. Каков, на ваш взгляд, основной источник получения прибыли Банком России?</w:t>
      </w:r>
    </w:p>
    <w:p w:rsidR="00F95F7E" w:rsidRPr="00D81B39" w:rsidRDefault="00F95F7E" w:rsidP="008D3316">
      <w:pPr>
        <w:tabs>
          <w:tab w:val="left" w:pos="426"/>
          <w:tab w:val="left" w:pos="993"/>
        </w:tabs>
        <w:spacing w:after="0" w:line="240" w:lineRule="auto"/>
        <w:rPr>
          <w:rFonts w:ascii="Times New Roman" w:hAnsi="Times New Roman" w:cs="Times New Roman"/>
          <w:b/>
          <w:i/>
          <w:sz w:val="24"/>
          <w:szCs w:val="24"/>
        </w:rPr>
      </w:pPr>
    </w:p>
    <w:sectPr w:rsidR="00F95F7E" w:rsidRPr="00D81B39" w:rsidSect="00E326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3C6E"/>
    <w:multiLevelType w:val="hybridMultilevel"/>
    <w:tmpl w:val="2944713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5C3297E"/>
    <w:multiLevelType w:val="hybridMultilevel"/>
    <w:tmpl w:val="75F46B5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1DD48C7"/>
    <w:multiLevelType w:val="hybridMultilevel"/>
    <w:tmpl w:val="2EEEE3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EC62B13"/>
    <w:multiLevelType w:val="hybridMultilevel"/>
    <w:tmpl w:val="5C5E15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712422A"/>
    <w:multiLevelType w:val="hybridMultilevel"/>
    <w:tmpl w:val="4D94B78E"/>
    <w:lvl w:ilvl="0" w:tplc="2662D0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1E1040"/>
    <w:rsid w:val="001D06FC"/>
    <w:rsid w:val="001E1040"/>
    <w:rsid w:val="002D4291"/>
    <w:rsid w:val="004B2D0D"/>
    <w:rsid w:val="006639CD"/>
    <w:rsid w:val="0069260E"/>
    <w:rsid w:val="007216BD"/>
    <w:rsid w:val="008D3316"/>
    <w:rsid w:val="009041F1"/>
    <w:rsid w:val="00A3296A"/>
    <w:rsid w:val="00A37AB9"/>
    <w:rsid w:val="00A5214C"/>
    <w:rsid w:val="00B7716B"/>
    <w:rsid w:val="00CC28FF"/>
    <w:rsid w:val="00D63E99"/>
    <w:rsid w:val="00D934EE"/>
    <w:rsid w:val="00E326D1"/>
    <w:rsid w:val="00EC5462"/>
    <w:rsid w:val="00F95F7E"/>
    <w:rsid w:val="00FC2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1040"/>
    <w:pPr>
      <w:ind w:left="720"/>
      <w:contextualSpacing/>
    </w:pPr>
  </w:style>
  <w:style w:type="table" w:styleId="a5">
    <w:name w:val="Table Grid"/>
    <w:basedOn w:val="a1"/>
    <w:uiPriority w:val="39"/>
    <w:rsid w:val="001E10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1E1040"/>
    <w:rPr>
      <w:b/>
      <w:bCs/>
    </w:rPr>
  </w:style>
  <w:style w:type="paragraph" w:styleId="a7">
    <w:name w:val="Normal (Web)"/>
    <w:basedOn w:val="a"/>
    <w:uiPriority w:val="99"/>
    <w:unhideWhenUsed/>
    <w:rsid w:val="001E1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5">
    <w:name w:val="Text_15"/>
    <w:link w:val="Text150"/>
    <w:qFormat/>
    <w:rsid w:val="001E1040"/>
    <w:pPr>
      <w:spacing w:after="0" w:line="360" w:lineRule="exact"/>
      <w:ind w:firstLine="720"/>
      <w:jc w:val="both"/>
    </w:pPr>
    <w:rPr>
      <w:rFonts w:ascii="Times New Roman" w:eastAsia="Times New Roman" w:hAnsi="Times New Roman" w:cs="Times New Roman"/>
      <w:sz w:val="28"/>
      <w:szCs w:val="28"/>
    </w:rPr>
  </w:style>
  <w:style w:type="character" w:customStyle="1" w:styleId="Text150">
    <w:name w:val="Text_15 Знак"/>
    <w:link w:val="Text15"/>
    <w:rsid w:val="001E1040"/>
    <w:rPr>
      <w:rFonts w:ascii="Times New Roman" w:eastAsia="Times New Roman" w:hAnsi="Times New Roman" w:cs="Times New Roman"/>
      <w:sz w:val="28"/>
      <w:szCs w:val="28"/>
    </w:rPr>
  </w:style>
  <w:style w:type="character" w:customStyle="1" w:styleId="a4">
    <w:name w:val="Абзац списка Знак"/>
    <w:link w:val="a3"/>
    <w:uiPriority w:val="34"/>
    <w:locked/>
    <w:rsid w:val="001E1040"/>
  </w:style>
  <w:style w:type="paragraph" w:styleId="a8">
    <w:name w:val="Balloon Text"/>
    <w:basedOn w:val="a"/>
    <w:link w:val="a9"/>
    <w:uiPriority w:val="99"/>
    <w:semiHidden/>
    <w:unhideWhenUsed/>
    <w:rsid w:val="001E104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1040"/>
    <w:rPr>
      <w:rFonts w:ascii="Tahoma" w:hAnsi="Tahoma" w:cs="Tahoma"/>
      <w:sz w:val="16"/>
      <w:szCs w:val="16"/>
    </w:rPr>
  </w:style>
  <w:style w:type="table" w:customStyle="1" w:styleId="GridTable4Accent1">
    <w:name w:val="Grid Table 4 Accent 1"/>
    <w:basedOn w:val="a1"/>
    <w:uiPriority w:val="49"/>
    <w:rsid w:val="007216BD"/>
    <w:pPr>
      <w:spacing w:after="0" w:line="240" w:lineRule="auto"/>
    </w:pPr>
    <w:rPr>
      <w:rFonts w:eastAsiaTheme="minorHAnsi"/>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
    <w:name w:val="Светлая сетка - Акцент 11"/>
    <w:basedOn w:val="a1"/>
    <w:uiPriority w:val="62"/>
    <w:rsid w:val="00FC240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dTable6ColorfulAccent1">
    <w:name w:val="Grid Table 6 Colorful Accent 1"/>
    <w:basedOn w:val="a1"/>
    <w:uiPriority w:val="51"/>
    <w:rsid w:val="00F95F7E"/>
    <w:pPr>
      <w:spacing w:after="0" w:line="240" w:lineRule="auto"/>
    </w:pPr>
    <w:rPr>
      <w:rFonts w:eastAsiaTheme="minorHAnsi"/>
      <w:color w:val="365F91" w:themeColor="accent1" w:themeShade="BF"/>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 Vadim</dc:creator>
  <cp:keywords/>
  <dc:description/>
  <cp:lastModifiedBy>HZ Vadim</cp:lastModifiedBy>
  <cp:revision>14</cp:revision>
  <dcterms:created xsi:type="dcterms:W3CDTF">2020-08-27T10:15:00Z</dcterms:created>
  <dcterms:modified xsi:type="dcterms:W3CDTF">2021-01-22T02:18:00Z</dcterms:modified>
</cp:coreProperties>
</file>